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FD69" w14:textId="77777777" w:rsidR="00E94D51" w:rsidRPr="00E94D51" w:rsidRDefault="00E94D51" w:rsidP="00E94D51">
      <w:pPr>
        <w:jc w:val="center"/>
        <w:rPr>
          <w:sz w:val="36"/>
          <w:szCs w:val="36"/>
        </w:rPr>
      </w:pPr>
      <w:r w:rsidRPr="00E94D51">
        <w:rPr>
          <w:sz w:val="36"/>
          <w:szCs w:val="36"/>
        </w:rPr>
        <w:t>State of Connecticut Contract</w:t>
      </w:r>
    </w:p>
    <w:p w14:paraId="61F511A6" w14:textId="660947E0" w:rsidR="00E94D51" w:rsidRDefault="00E94D51" w:rsidP="00E94D51">
      <w:pPr>
        <w:jc w:val="center"/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Contract #16PSX0190</w:t>
      </w:r>
    </w:p>
    <w:p w14:paraId="4F2E6627" w14:textId="77777777" w:rsidR="00E94D51" w:rsidRPr="00E94D51" w:rsidRDefault="00E94D51" w:rsidP="00E94D51">
      <w:pPr>
        <w:jc w:val="center"/>
        <w:rPr>
          <w:rFonts w:ascii="Aptos" w:eastAsia="Times New Roman" w:hAnsi="Aptos" w:cs="Times New Roman"/>
          <w:sz w:val="22"/>
          <w:szCs w:val="22"/>
        </w:rPr>
      </w:pPr>
    </w:p>
    <w:p w14:paraId="11B2E8A5" w14:textId="77777777" w:rsidR="00E94D51" w:rsidRPr="00E94D51" w:rsidRDefault="00E94D51" w:rsidP="00E94D51">
      <w:pPr>
        <w:numPr>
          <w:ilvl w:val="0"/>
          <w:numId w:val="5"/>
        </w:num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Contract is open to all state agencies, cities, towns, municipalities, and educational institutions.</w:t>
      </w:r>
    </w:p>
    <w:p w14:paraId="1793C588" w14:textId="77777777" w:rsidR="00E94D51" w:rsidRPr="00E94D51" w:rsidRDefault="00E94D51" w:rsidP="00E94D51">
      <w:pPr>
        <w:ind w:left="360"/>
        <w:rPr>
          <w:rFonts w:ascii="Aptos" w:eastAsia="Times New Roman" w:hAnsi="Aptos" w:cs="Times New Roman"/>
          <w:sz w:val="22"/>
          <w:szCs w:val="22"/>
        </w:rPr>
      </w:pPr>
    </w:p>
    <w:p w14:paraId="1B0D9FBE" w14:textId="77777777" w:rsidR="00E94D51" w:rsidRPr="00E94D51" w:rsidRDefault="00E94D51" w:rsidP="00E94D51">
      <w:pPr>
        <w:numPr>
          <w:ilvl w:val="0"/>
          <w:numId w:val="5"/>
        </w:num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Contract is for Safco Classroom and School Furniture: Student Chairs, Student Desks, Classroom Tables, Lab Stools and Chairs, Early Childhood Furniture, Cafeteria Furniture, and Locker Storage Units.</w:t>
      </w:r>
    </w:p>
    <w:p w14:paraId="74B5EB60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</w:p>
    <w:p w14:paraId="0213BA4A" w14:textId="77777777" w:rsidR="00E94D51" w:rsidRPr="00E94D51" w:rsidRDefault="00E94D51" w:rsidP="00E94D51">
      <w:pPr>
        <w:numPr>
          <w:ilvl w:val="0"/>
          <w:numId w:val="4"/>
        </w:numPr>
        <w:ind w:left="360"/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Contract effective 4/1/17 through 9/1/25.</w:t>
      </w:r>
    </w:p>
    <w:p w14:paraId="49DE5876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</w:p>
    <w:p w14:paraId="71F48DD1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sym w:font="Symbol" w:char="F0B7"/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    Discounts to the State off price list effective Nov 2023. </w:t>
      </w:r>
    </w:p>
    <w:p w14:paraId="4DF191CC" w14:textId="77777777" w:rsidR="00E94D51" w:rsidRPr="00E94D51" w:rsidRDefault="00E94D51" w:rsidP="00E94D51">
      <w:pPr>
        <w:rPr>
          <w:rFonts w:ascii="Aptos" w:eastAsia="Times New Roman" w:hAnsi="Aptos" w:cs="Times New Roman"/>
          <w:b/>
          <w:sz w:val="22"/>
          <w:szCs w:val="22"/>
        </w:rPr>
      </w:pPr>
    </w:p>
    <w:p w14:paraId="47731726" w14:textId="627E3F6D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ab/>
      </w:r>
      <w:r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Schedule A Dock </w:t>
      </w:r>
      <w:proofErr w:type="spellStart"/>
      <w:r w:rsidRPr="00E94D51">
        <w:rPr>
          <w:rFonts w:ascii="Aptos" w:eastAsia="Times New Roman" w:hAnsi="Aptos" w:cs="Times New Roman"/>
          <w:sz w:val="22"/>
          <w:szCs w:val="22"/>
        </w:rPr>
        <w:t>Dlvrd</w:t>
      </w:r>
      <w:proofErr w:type="spellEnd"/>
      <w:r w:rsidRPr="00E94D51">
        <w:rPr>
          <w:rFonts w:ascii="Aptos" w:eastAsia="Times New Roman" w:hAnsi="Aptos" w:cs="Times New Roman"/>
          <w:sz w:val="22"/>
          <w:szCs w:val="22"/>
        </w:rPr>
        <w:t xml:space="preserve">    Schedule B Union Wage     Schedule C Non-Union D&amp;I</w:t>
      </w:r>
    </w:p>
    <w:p w14:paraId="254BF70E" w14:textId="68D99AA3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Schedule Discount:</w:t>
      </w:r>
      <w:r w:rsidRPr="00E94D51">
        <w:rPr>
          <w:rFonts w:ascii="Aptos" w:eastAsia="Times New Roman" w:hAnsi="Aptos" w:cs="Times New Roman"/>
          <w:sz w:val="22"/>
          <w:szCs w:val="22"/>
        </w:rPr>
        <w:tab/>
        <w:t>59% / 12% Profit</w:t>
      </w:r>
      <w:r w:rsidRPr="00E94D51">
        <w:rPr>
          <w:rFonts w:ascii="Aptos" w:eastAsia="Times New Roman" w:hAnsi="Aptos" w:cs="Times New Roman"/>
          <w:sz w:val="22"/>
          <w:szCs w:val="22"/>
        </w:rPr>
        <w:tab/>
        <w:t>45% / 33.9% Profit</w:t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  <w:highlight w:val="yellow"/>
        </w:rPr>
        <w:t>50% / 27.2% Profit</w:t>
      </w:r>
    </w:p>
    <w:p w14:paraId="6E519D4A" w14:textId="77777777" w:rsidR="00E94D51" w:rsidRPr="00E94D51" w:rsidRDefault="00E94D51" w:rsidP="00E94D51">
      <w:pPr>
        <w:rPr>
          <w:rFonts w:ascii="Aptos" w:eastAsia="Times New Roman" w:hAnsi="Aptos" w:cs="Times New Roman"/>
          <w:noProof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ab/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8766"/>
        <w:gridCol w:w="222"/>
        <w:gridCol w:w="222"/>
        <w:gridCol w:w="222"/>
        <w:gridCol w:w="255"/>
      </w:tblGrid>
      <w:tr w:rsidR="00E94D51" w:rsidRPr="00E94D51" w14:paraId="0521413C" w14:textId="77777777" w:rsidTr="00D751C5">
        <w:trPr>
          <w:trHeight w:val="25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B7B" w14:textId="77777777" w:rsidR="00E94D51" w:rsidRPr="00E94D51" w:rsidRDefault="00E94D51" w:rsidP="00D751C5">
            <w:pPr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  <w:t>Storage Rates - Contractor to establish same rate per square foot for all Service Provider(s):</w:t>
            </w:r>
          </w:p>
        </w:tc>
      </w:tr>
      <w:tr w:rsidR="00E94D51" w:rsidRPr="00E94D51" w14:paraId="43FED75B" w14:textId="77777777" w:rsidTr="00D751C5">
        <w:trPr>
          <w:trHeight w:val="25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3C36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 .30            Per SF Per Day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445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030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F21A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9FEA" w14:textId="77777777" w:rsidR="00E94D51" w:rsidRPr="00E94D51" w:rsidRDefault="00E94D51" w:rsidP="00D751C5">
            <w:pPr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</w:tr>
      <w:tr w:rsidR="00E94D51" w:rsidRPr="00E94D51" w14:paraId="1DFD6AFD" w14:textId="77777777" w:rsidTr="00D751C5">
        <w:trPr>
          <w:trHeight w:val="25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A7EF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 1.50            Per SF Per Week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88D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310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EE7B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E470" w14:textId="77777777" w:rsidR="00E94D51" w:rsidRPr="00E94D51" w:rsidRDefault="00E94D51" w:rsidP="00D751C5">
            <w:pPr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</w:tr>
      <w:tr w:rsidR="00E94D51" w:rsidRPr="00E94D51" w14:paraId="278B9384" w14:textId="77777777" w:rsidTr="00D751C5">
        <w:trPr>
          <w:trHeight w:val="255"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3EA2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6.00             Per SF Per Month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94B5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502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D516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479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</w:tr>
      <w:tr w:rsidR="00E94D51" w:rsidRPr="00E94D51" w14:paraId="0FCD4AAB" w14:textId="77777777" w:rsidTr="00D751C5">
        <w:trPr>
          <w:trHeight w:val="25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F337" w14:textId="77777777" w:rsidR="00E94D51" w:rsidRPr="00E94D51" w:rsidRDefault="00E94D51" w:rsidP="00D751C5">
            <w:pPr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  <w:t>Design Service Rate - Contractor to establish same rate for all Service Provider(s) for design services of existing furniture product:</w:t>
            </w:r>
          </w:p>
        </w:tc>
      </w:tr>
      <w:tr w:rsidR="00E94D51" w:rsidRPr="00E94D51" w14:paraId="0166A797" w14:textId="77777777" w:rsidTr="00D751C5">
        <w:trPr>
          <w:trHeight w:val="255"/>
        </w:trPr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32C0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75.00             Hourly Rate for Design Services of Existing Product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52B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DF29" w14:textId="77777777" w:rsidR="00E94D51" w:rsidRPr="00E94D51" w:rsidRDefault="00E94D51" w:rsidP="00D751C5">
            <w:pPr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E7E3" w14:textId="77777777" w:rsidR="00E94D51" w:rsidRPr="00E94D51" w:rsidRDefault="00E94D51" w:rsidP="00D751C5">
            <w:pPr>
              <w:jc w:val="center"/>
              <w:rPr>
                <w:rFonts w:ascii="Aptos" w:eastAsia="Times New Roman" w:hAnsi="Aptos" w:cs="Times New Roman"/>
                <w:sz w:val="18"/>
                <w:szCs w:val="18"/>
              </w:rPr>
            </w:pPr>
          </w:p>
        </w:tc>
      </w:tr>
      <w:tr w:rsidR="00E94D51" w:rsidRPr="00E94D51" w14:paraId="31930E52" w14:textId="77777777" w:rsidTr="00D751C5">
        <w:trPr>
          <w:trHeight w:val="25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0134" w14:textId="77777777" w:rsidR="00E94D51" w:rsidRPr="00E94D51" w:rsidRDefault="00E94D51" w:rsidP="00D751C5">
            <w:pPr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b/>
                <w:bCs/>
                <w:sz w:val="18"/>
                <w:szCs w:val="18"/>
              </w:rPr>
              <w:t>Installation Rates to Reconfigure Existing Furniture - Contractor to establish same rate for all Service Provider(s) to reconfigure existing furniture product:</w:t>
            </w:r>
          </w:p>
        </w:tc>
      </w:tr>
      <w:tr w:rsidR="00E94D51" w:rsidRPr="00E94D51" w14:paraId="6AB147BC" w14:textId="77777777" w:rsidTr="00D751C5">
        <w:trPr>
          <w:trHeight w:val="255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2A57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 xml:space="preserve">$    45.00              Per Hour for Normal </w:t>
            </w:r>
            <w:proofErr w:type="gramStart"/>
            <w:r w:rsidRPr="00E94D51">
              <w:rPr>
                <w:rFonts w:ascii="Aptos" w:eastAsia="Times New Roman" w:hAnsi="Aptos" w:cs="Arial"/>
                <w:sz w:val="18"/>
                <w:szCs w:val="18"/>
              </w:rPr>
              <w:t>Work Day</w:t>
            </w:r>
            <w:proofErr w:type="gramEnd"/>
            <w:r w:rsidRPr="00E94D51">
              <w:rPr>
                <w:rFonts w:ascii="Aptos" w:eastAsia="Times New Roman" w:hAnsi="Aptos" w:cs="Arial"/>
                <w:sz w:val="18"/>
                <w:szCs w:val="18"/>
              </w:rPr>
              <w:t xml:space="preserve"> Hours M-F 8:00am to 5:00pm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18C" w14:textId="77777777" w:rsidR="00E94D51" w:rsidRPr="00E94D51" w:rsidRDefault="00E94D51" w:rsidP="00D751C5">
            <w:pPr>
              <w:jc w:val="center"/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 </w:t>
            </w:r>
          </w:p>
        </w:tc>
      </w:tr>
      <w:tr w:rsidR="00E94D51" w:rsidRPr="00E94D51" w14:paraId="359D56A5" w14:textId="77777777" w:rsidTr="00D751C5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FA20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 78.00             Per Hour Rate for Overtime Hours M-F 5:01pm to 7:59am &amp; Prevailing Wage Labor</w:t>
            </w:r>
          </w:p>
        </w:tc>
      </w:tr>
      <w:tr w:rsidR="00E94D51" w:rsidRPr="00E94D51" w14:paraId="4E195030" w14:textId="77777777" w:rsidTr="00D751C5">
        <w:trPr>
          <w:trHeight w:val="255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DA8B" w14:textId="77777777" w:rsidR="00E94D51" w:rsidRPr="00E94D51" w:rsidRDefault="00E94D51" w:rsidP="00D751C5">
            <w:pPr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$    90.00              Per Hour Rate for Weekend (Saturday &amp; Sunday) and Holidays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832" w14:textId="77777777" w:rsidR="00E94D51" w:rsidRPr="00E94D51" w:rsidRDefault="00E94D51" w:rsidP="00D751C5">
            <w:pPr>
              <w:jc w:val="center"/>
              <w:rPr>
                <w:rFonts w:ascii="Aptos" w:eastAsia="Times New Roman" w:hAnsi="Aptos" w:cs="Arial"/>
                <w:sz w:val="18"/>
                <w:szCs w:val="18"/>
              </w:rPr>
            </w:pPr>
            <w:r w:rsidRPr="00E94D51">
              <w:rPr>
                <w:rFonts w:ascii="Aptos" w:eastAsia="Times New Roman" w:hAnsi="Aptos" w:cs="Arial"/>
                <w:sz w:val="18"/>
                <w:szCs w:val="18"/>
              </w:rPr>
              <w:t> </w:t>
            </w:r>
          </w:p>
        </w:tc>
      </w:tr>
    </w:tbl>
    <w:p w14:paraId="3C261C2D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  <w:u w:val="single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  <w:t xml:space="preserve">           </w:t>
      </w:r>
    </w:p>
    <w:p w14:paraId="1D13C2EA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sym w:font="Symbol" w:char="F0B7"/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   All orders are freight prepaid dock to dock within the 48 contiguous US.</w:t>
      </w:r>
    </w:p>
    <w:p w14:paraId="1A29594F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</w:p>
    <w:p w14:paraId="3F53FE6C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sym w:font="Symbol" w:char="F0B7"/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     Orders are to be issued from the state agency directly to </w:t>
      </w:r>
      <w:proofErr w:type="gramStart"/>
      <w:r w:rsidRPr="00E94D51">
        <w:rPr>
          <w:rFonts w:ascii="Aptos" w:eastAsia="Times New Roman" w:hAnsi="Aptos" w:cs="Times New Roman"/>
          <w:sz w:val="22"/>
          <w:szCs w:val="22"/>
        </w:rPr>
        <w:t>authorized</w:t>
      </w:r>
      <w:proofErr w:type="gramEnd"/>
      <w:r w:rsidRPr="00E94D51">
        <w:rPr>
          <w:rFonts w:ascii="Aptos" w:eastAsia="Times New Roman" w:hAnsi="Aptos" w:cs="Times New Roman"/>
          <w:sz w:val="22"/>
          <w:szCs w:val="22"/>
        </w:rPr>
        <w:t xml:space="preserve"> dealer. The authorized dealer will issue a purchase order to Safco with a copy of the state agency po attached.</w:t>
      </w:r>
    </w:p>
    <w:p w14:paraId="14543D18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</w:p>
    <w:p w14:paraId="7EB87C9C" w14:textId="77777777" w:rsidR="00E94D51" w:rsidRPr="00E94D51" w:rsidRDefault="00E94D51" w:rsidP="00E94D5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ptos" w:eastAsia="Times New Roman" w:hAnsi="Aptos" w:cs="Times New Roman"/>
        </w:rPr>
      </w:pPr>
      <w:r w:rsidRPr="00E94D51">
        <w:rPr>
          <w:rFonts w:ascii="Aptos" w:eastAsia="Times New Roman" w:hAnsi="Aptos" w:cs="Times New Roman"/>
        </w:rPr>
        <w:t>Orders to be submitted at state net (cost) and dealer service fee will be automatically deducted from dealer purchase order as a single line item on the last line of the acknowledgement.</w:t>
      </w:r>
    </w:p>
    <w:p w14:paraId="06916409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</w:p>
    <w:p w14:paraId="12B76E63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sym w:font="Symbol" w:char="F0B7"/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      Contract number must be referenced on order.</w:t>
      </w:r>
    </w:p>
    <w:p w14:paraId="22127986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 xml:space="preserve">         </w:t>
      </w:r>
      <w:r w:rsidRPr="00E94D51">
        <w:rPr>
          <w:rFonts w:ascii="Aptos" w:eastAsia="Times New Roman" w:hAnsi="Aptos" w:cs="Times New Roman"/>
          <w:sz w:val="22"/>
          <w:szCs w:val="22"/>
          <w:u w:val="single"/>
        </w:rPr>
        <w:t xml:space="preserve">                          </w:t>
      </w:r>
    </w:p>
    <w:p w14:paraId="01055C3D" w14:textId="7535059C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 xml:space="preserve">If you have any </w:t>
      </w:r>
      <w:r w:rsidRPr="00E94D51">
        <w:rPr>
          <w:rFonts w:ascii="Aptos" w:eastAsia="Times New Roman" w:hAnsi="Aptos" w:cs="Times New Roman"/>
          <w:sz w:val="22"/>
          <w:szCs w:val="22"/>
        </w:rPr>
        <w:t>questions,</w:t>
      </w:r>
      <w:r w:rsidRPr="00E94D51">
        <w:rPr>
          <w:rFonts w:ascii="Aptos" w:eastAsia="Times New Roman" w:hAnsi="Aptos" w:cs="Times New Roman"/>
          <w:sz w:val="22"/>
          <w:szCs w:val="22"/>
        </w:rPr>
        <w:t xml:space="preserve"> please feel free to contact me.</w:t>
      </w:r>
    </w:p>
    <w:p w14:paraId="45B040CA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Yvonne Moore</w:t>
      </w:r>
    </w:p>
    <w:p w14:paraId="15B25ACE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State/Local Contact Sales</w:t>
      </w:r>
    </w:p>
    <w:p w14:paraId="76525278" w14:textId="77777777" w:rsidR="00E94D51" w:rsidRP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920.694.4425</w:t>
      </w:r>
    </w:p>
    <w:p w14:paraId="2129121A" w14:textId="77777777" w:rsidR="00E94D51" w:rsidRDefault="00E94D51" w:rsidP="00E94D51">
      <w:pPr>
        <w:rPr>
          <w:rFonts w:ascii="Aptos" w:eastAsia="Times New Roman" w:hAnsi="Aptos" w:cs="Times New Roman"/>
          <w:sz w:val="22"/>
          <w:szCs w:val="22"/>
        </w:rPr>
      </w:pPr>
      <w:hyperlink r:id="rId7" w:history="1">
        <w:r w:rsidRPr="00E94D51">
          <w:rPr>
            <w:rFonts w:ascii="Aptos" w:eastAsia="Times New Roman" w:hAnsi="Aptos" w:cs="Times New Roman"/>
            <w:color w:val="0000FF"/>
            <w:sz w:val="22"/>
            <w:szCs w:val="22"/>
            <w:u w:val="single"/>
          </w:rPr>
          <w:t>ymoore@mayline.com</w:t>
        </w:r>
      </w:hyperlink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  <w:r w:rsidRPr="00E94D51">
        <w:rPr>
          <w:rFonts w:ascii="Aptos" w:eastAsia="Times New Roman" w:hAnsi="Aptos" w:cs="Times New Roman"/>
          <w:sz w:val="22"/>
          <w:szCs w:val="22"/>
        </w:rPr>
        <w:tab/>
      </w:r>
    </w:p>
    <w:p w14:paraId="058EF5A8" w14:textId="4B1854AD" w:rsidR="006A5129" w:rsidRPr="00E94D51" w:rsidRDefault="00E94D51" w:rsidP="00E94D51">
      <w:pPr>
        <w:ind w:left="7200" w:firstLine="720"/>
        <w:rPr>
          <w:rFonts w:ascii="Aptos" w:hAnsi="Aptos"/>
          <w:sz w:val="22"/>
          <w:szCs w:val="22"/>
        </w:rPr>
      </w:pPr>
      <w:r w:rsidRPr="00E94D51">
        <w:rPr>
          <w:rFonts w:ascii="Aptos" w:eastAsia="Times New Roman" w:hAnsi="Aptos" w:cs="Times New Roman"/>
          <w:sz w:val="22"/>
          <w:szCs w:val="22"/>
        </w:rPr>
        <w:t>5/1/2</w:t>
      </w:r>
      <w:r>
        <w:rPr>
          <w:rFonts w:ascii="Aptos" w:eastAsia="Times New Roman" w:hAnsi="Aptos" w:cs="Times New Roman"/>
          <w:sz w:val="22"/>
          <w:szCs w:val="22"/>
        </w:rPr>
        <w:t>4</w:t>
      </w:r>
    </w:p>
    <w:sectPr w:rsidR="006A5129" w:rsidRPr="00E94D51" w:rsidSect="008D3D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D894" w14:textId="77777777" w:rsidR="00F83F5B" w:rsidRDefault="00F83F5B" w:rsidP="00403148">
      <w:r>
        <w:separator/>
      </w:r>
    </w:p>
  </w:endnote>
  <w:endnote w:type="continuationSeparator" w:id="0">
    <w:p w14:paraId="78F241D1" w14:textId="77777777" w:rsidR="00F83F5B" w:rsidRDefault="00F83F5B" w:rsidP="004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C53FD" w14:textId="77777777" w:rsidR="00403148" w:rsidRDefault="00403148">
    <w:pPr>
      <w:pStyle w:val="Footer"/>
    </w:pPr>
  </w:p>
  <w:p w14:paraId="135F0919" w14:textId="77777777" w:rsidR="00403148" w:rsidRDefault="00403148">
    <w:pPr>
      <w:pStyle w:val="Footer"/>
    </w:pPr>
    <w:r>
      <w:rPr>
        <w:noProof/>
      </w:rPr>
      <w:drawing>
        <wp:inline distT="0" distB="0" distL="0" distR="0" wp14:anchorId="58EB01BC" wp14:editId="565AF36F">
          <wp:extent cx="5936612" cy="4328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2" cy="43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C2EC" w14:textId="77777777" w:rsidR="00F83F5B" w:rsidRDefault="00F83F5B" w:rsidP="00403148">
      <w:r>
        <w:separator/>
      </w:r>
    </w:p>
  </w:footnote>
  <w:footnote w:type="continuationSeparator" w:id="0">
    <w:p w14:paraId="7EBF0803" w14:textId="77777777" w:rsidR="00F83F5B" w:rsidRDefault="00F83F5B" w:rsidP="0040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F241" w14:textId="29019321" w:rsidR="00403148" w:rsidRDefault="00F55B53">
    <w:pPr>
      <w:pStyle w:val="Header"/>
    </w:pPr>
    <w:r>
      <w:rPr>
        <w:noProof/>
      </w:rPr>
      <w:drawing>
        <wp:inline distT="0" distB="0" distL="0" distR="0" wp14:anchorId="3C761468" wp14:editId="30773EEB">
          <wp:extent cx="1666041" cy="368969"/>
          <wp:effectExtent l="0" t="0" r="0" b="0"/>
          <wp:docPr id="2098315113" name="Picture 2098315113" descr="A letter f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315113" name="Picture 2098315113" descr="A letter f and a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312" cy="37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95A69" w14:textId="77777777" w:rsidR="00403148" w:rsidRDefault="0040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920"/>
    <w:multiLevelType w:val="hybridMultilevel"/>
    <w:tmpl w:val="E43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148"/>
    <w:multiLevelType w:val="hybridMultilevel"/>
    <w:tmpl w:val="9EE2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66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A281D7E"/>
    <w:multiLevelType w:val="hybridMultilevel"/>
    <w:tmpl w:val="8BAA7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6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256173">
    <w:abstractNumId w:val="3"/>
  </w:num>
  <w:num w:numId="2" w16cid:durableId="2092966249">
    <w:abstractNumId w:val="0"/>
  </w:num>
  <w:num w:numId="3" w16cid:durableId="1428110680">
    <w:abstractNumId w:val="1"/>
  </w:num>
  <w:num w:numId="4" w16cid:durableId="1564951255">
    <w:abstractNumId w:val="2"/>
  </w:num>
  <w:num w:numId="5" w16cid:durableId="1403405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48"/>
    <w:rsid w:val="001654CF"/>
    <w:rsid w:val="001938FA"/>
    <w:rsid w:val="001E6E2D"/>
    <w:rsid w:val="00234513"/>
    <w:rsid w:val="00263D40"/>
    <w:rsid w:val="00323D43"/>
    <w:rsid w:val="00347A6D"/>
    <w:rsid w:val="00371DF3"/>
    <w:rsid w:val="00403148"/>
    <w:rsid w:val="00465EBF"/>
    <w:rsid w:val="00567B40"/>
    <w:rsid w:val="005B6CD1"/>
    <w:rsid w:val="006A5129"/>
    <w:rsid w:val="006B4095"/>
    <w:rsid w:val="007370F1"/>
    <w:rsid w:val="007844BE"/>
    <w:rsid w:val="00890028"/>
    <w:rsid w:val="0089610E"/>
    <w:rsid w:val="008D3D55"/>
    <w:rsid w:val="00930F6C"/>
    <w:rsid w:val="009506D3"/>
    <w:rsid w:val="00991FA3"/>
    <w:rsid w:val="009F5912"/>
    <w:rsid w:val="00AE01F3"/>
    <w:rsid w:val="00AF5390"/>
    <w:rsid w:val="00B119BA"/>
    <w:rsid w:val="00B60362"/>
    <w:rsid w:val="00B63AD6"/>
    <w:rsid w:val="00B84D54"/>
    <w:rsid w:val="00C1347A"/>
    <w:rsid w:val="00C8009E"/>
    <w:rsid w:val="00C93618"/>
    <w:rsid w:val="00CA52C8"/>
    <w:rsid w:val="00CB3A6E"/>
    <w:rsid w:val="00CC2F4D"/>
    <w:rsid w:val="00D56CDB"/>
    <w:rsid w:val="00E94D51"/>
    <w:rsid w:val="00EB7F8F"/>
    <w:rsid w:val="00EC43A5"/>
    <w:rsid w:val="00F55B53"/>
    <w:rsid w:val="00F77CED"/>
    <w:rsid w:val="00F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6CA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48"/>
  </w:style>
  <w:style w:type="paragraph" w:styleId="Footer">
    <w:name w:val="footer"/>
    <w:basedOn w:val="Normal"/>
    <w:link w:val="FooterChar"/>
    <w:uiPriority w:val="99"/>
    <w:unhideWhenUsed/>
    <w:rsid w:val="00403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48"/>
  </w:style>
  <w:style w:type="paragraph" w:styleId="ListParagraph">
    <w:name w:val="List Paragraph"/>
    <w:basedOn w:val="Normal"/>
    <w:uiPriority w:val="34"/>
    <w:qFormat/>
    <w:rsid w:val="00263D4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63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moore@may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Kohler, Delaney M</cp:lastModifiedBy>
  <cp:revision>2</cp:revision>
  <dcterms:created xsi:type="dcterms:W3CDTF">2024-08-12T17:22:00Z</dcterms:created>
  <dcterms:modified xsi:type="dcterms:W3CDTF">2024-08-12T17:22:00Z</dcterms:modified>
</cp:coreProperties>
</file>